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дополнений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постановление правительства Еврейской автономной области от 24.08.2023 № 347-пп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департаменте по молодежной политике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равительство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Внести в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остановление правительства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24.08.2023 № 347-пп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департаменте по молодежной политике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следующие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Дополнить пунктом 3 следующего содержания, изменив последующую нумерацию пунктов: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Установить, что департамент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молодежной политике правительства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Еврейской автономной области осуществляет функции и полномочия учредителя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областного государственного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«Центр «МОСТ».».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В Положении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департаменте по молодежной политике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утвержденном вышеуказанным постановлением: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пункт 3 раздела 1 «Общие положения»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Департамент осуществляет свою деятельность непосредственно, </w:t>
        <w:br/>
        <w:t xml:space="preserve">а также через областное государственное бюджетное учреждение «Центр «МОСТ», во взаимодействии с федеральными органами исполнительной власти и их территориальными органами, органами исполнительной власти области, формируемыми правительством области, структурными подразделениями аппарата губ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ернатора и правительства области, органами местного самоуправления муниципальных образований области, организациями, расположенными на территории области, независимо от форм собственности </w:t>
        <w:br/>
        <w:t xml:space="preserve">и ведомственной принадлежности.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пункт 4 раздела 2 «Полномочия департамента» дополнить следующими подпунктами: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«4.27.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полномочия учредителя подведомственного областного учреждения.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4.28.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Осуществляет контроль за деятельностью областного государственного учреждения, функции и полномочия учредителя которых осуществляет.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4.29.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Утверждает государственные задания областного государственного учреждения, функции и полномочия учредителя которого осуществляет.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4.30.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Осуществляет анализ финансово-хозяйственной деятельности областного государственного учреждения, функции и полномочия учредителя которого осуществляет.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4.31. Осуществляет контроль за целевым использованием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средств областного бюджета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областным государственным учреждением, функции </w:t>
        <w:br/>
        <w:t xml:space="preserve">и полномочия учредителя которого осуществляет.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4.32. </w:t>
      </w:r>
      <w:r>
        <w:rPr>
          <w:rFonts w:ascii="Times New Roman" w:hAnsi="Times New Roman" w:cs="Times New Roman"/>
          <w:sz w:val="28"/>
          <w:szCs w:val="28"/>
        </w:rPr>
        <w:t xml:space="preserve">Утверждает планы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областного государственного учреждения, функции и полномочия учредителя которого осуществляет.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4.33.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анализ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областного государственного учреждения, функции и полномочия учредителя которого осуществляет.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пункт 8 раздела 3 «Организация деятельности департамента» дополнить абзацами 13-14 следующим подпунктами: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ринимает решения о поощрении и применении мер дисциплинарного взыскания к руководителю областного государственного учреждения, функции и полномочия учредителя которого осуществляет;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утверждает в установленном порядке устав областного государственного учреждения, функции и полномочия учредителя которого осуществляет, заключает и расторгает трудовые договоры с их руководителями, осуществляет иные полномочия работодателя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представляет в правительство области в установленном порядке предложения о создании, реорганизации и ликвидации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областного государственного учреждения, функции и полномочия учредителя которого осуществляет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назначает в установленном порядке на должность и освобождает </w:t>
        <w:br/>
        <w:t xml:space="preserve">от должности руководителя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областного государственного учреждения, функции и полномочия учредителя которого осуществляет;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организует и ведет прием граждан, рассматривает предложения, заявления и жалобы по вопросам компетенции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областного государственного учреждения, функции и полномочия учредителя которого осуществляет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принимает по ним необходимые меры.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7"/>
        <w:contextualSpacing/>
        <w:ind w:left="0" w:right="0" w:firstLine="709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909" w:right="709" w:bottom="764" w:left="1418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jc w:val="center"/>
      <w:rPr>
        <w:sz w:val="24"/>
        <w:szCs w:val="24"/>
      </w:rPr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sz w:val="24"/>
        <w:szCs w:val="24"/>
      </w:rPr>
    </w:r>
  </w:p>
  <w:p>
    <w:pPr>
      <w:pStyle w:val="693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3"/>
    <w:next w:val="843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>
    <w:name w:val="Heading 1 Char"/>
    <w:link w:val="667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3"/>
    <w:next w:val="843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9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0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1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2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3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4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No Spacing"/>
    <w:basedOn w:val="843"/>
    <w:uiPriority w:val="1"/>
    <w:qFormat/>
    <w:pPr>
      <w:spacing w:after="0" w:line="240" w:lineRule="auto"/>
    </w:pPr>
  </w:style>
  <w:style w:type="paragraph" w:styleId="847">
    <w:name w:val="List Paragraph"/>
    <w:basedOn w:val="843"/>
    <w:uiPriority w:val="34"/>
    <w:qFormat/>
    <w:pPr>
      <w:contextualSpacing/>
      <w:ind w:left="720"/>
    </w:pPr>
  </w:style>
  <w:style w:type="character" w:styleId="848" w:default="1">
    <w:name w:val="Default Paragraph Font"/>
    <w:uiPriority w:val="1"/>
    <w:semiHidden/>
    <w:unhideWhenUsed/>
  </w:style>
  <w:style w:type="paragraph" w:styleId="849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2024-04-19T07:04:18Z</dcterms:modified>
</cp:coreProperties>
</file>